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2920" w:rsidRDefault="00B82920" w:rsidP="00B82920">
      <w:pPr>
        <w:jc w:val="center"/>
        <w:rPr>
          <w:rFonts w:ascii="文鼎海報體" w:eastAsia="文鼎海報體"/>
          <w:sz w:val="96"/>
        </w:rPr>
      </w:pPr>
      <w:r w:rsidRPr="00B82920">
        <w:rPr>
          <w:rFonts w:ascii="文鼎海報體" w:eastAsia="文鼎海報體" w:hint="eastAsia"/>
          <w:noProof/>
        </w:rPr>
        <w:drawing>
          <wp:anchor distT="0" distB="0" distL="114300" distR="114300" simplePos="0" relativeHeight="251659264" behindDoc="1" locked="0" layoutInCell="1" allowOverlap="1" wp14:anchorId="74317A22" wp14:editId="29275D12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534275" cy="10677525"/>
            <wp:effectExtent l="0" t="0" r="9525" b="952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—Pngtree—romantic pink blue color block_135672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2920">
        <w:rPr>
          <w:rFonts w:ascii="文鼎海報體" w:eastAsia="文鼎海報體" w:hint="eastAsia"/>
          <w:sz w:val="96"/>
        </w:rPr>
        <w:t>2021富邦公益大使</w:t>
      </w:r>
    </w:p>
    <w:p w:rsidR="009B5325" w:rsidRDefault="008C411C" w:rsidP="00B82920">
      <w:pPr>
        <w:jc w:val="center"/>
        <w:rPr>
          <w:rFonts w:ascii="文鼎海報體" w:eastAsia="文鼎海報體"/>
        </w:rPr>
      </w:pPr>
    </w:p>
    <w:p w:rsidR="00432ECD" w:rsidRDefault="00432ECD" w:rsidP="00B82920">
      <w:pPr>
        <w:jc w:val="center"/>
        <w:rPr>
          <w:rFonts w:ascii="文鼎海報體" w:eastAsia="文鼎海報體"/>
        </w:rPr>
      </w:pPr>
    </w:p>
    <w:p w:rsidR="00432ECD" w:rsidRPr="005349DA" w:rsidRDefault="00C620B9" w:rsidP="00432ECD">
      <w:pPr>
        <w:jc w:val="center"/>
        <w:rPr>
          <w:rFonts w:ascii="華康中特圓體" w:eastAsia="華康中特圓體"/>
          <w:sz w:val="36"/>
        </w:rPr>
      </w:pPr>
      <w:r>
        <w:rPr>
          <w:rFonts w:ascii="華康行書體" w:eastAsia="華康行書體" w:hint="eastAsia"/>
          <w:noProof/>
          <w:sz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191069</wp:posOffset>
            </wp:positionH>
            <wp:positionV relativeFrom="paragraph">
              <wp:posOffset>250702</wp:posOffset>
            </wp:positionV>
            <wp:extent cx="1562100" cy="1562100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57850675f317c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2ECD" w:rsidRPr="00432ECD">
        <w:rPr>
          <w:rFonts w:ascii="華康中特圓體" w:eastAsia="華康中特圓體" w:hint="eastAsia"/>
          <w:sz w:val="36"/>
        </w:rPr>
        <w:t>110</w:t>
      </w:r>
      <w:r w:rsidR="00432ECD">
        <w:rPr>
          <w:rFonts w:ascii="華康中特圓體" w:eastAsia="華康中特圓體" w:hint="eastAsia"/>
          <w:sz w:val="36"/>
        </w:rPr>
        <w:t>年</w:t>
      </w:r>
      <w:r w:rsidR="00432ECD" w:rsidRPr="005349DA">
        <w:rPr>
          <w:rFonts w:ascii="華康中特圓體" w:eastAsia="華康中特圓體" w:hint="eastAsia"/>
          <w:sz w:val="36"/>
        </w:rPr>
        <w:t>南投YMCA弱勢兒童課後照顧</w:t>
      </w:r>
    </w:p>
    <w:p w:rsidR="00432ECD" w:rsidRDefault="00432ECD" w:rsidP="00B82920">
      <w:pPr>
        <w:jc w:val="center"/>
        <w:rPr>
          <w:rFonts w:ascii="文鼎海報體" w:eastAsia="文鼎海報體"/>
        </w:rPr>
      </w:pPr>
    </w:p>
    <w:p w:rsidR="00432ECD" w:rsidRDefault="00432ECD" w:rsidP="00432ECD">
      <w:pPr>
        <w:ind w:leftChars="200" w:left="480"/>
        <w:jc w:val="center"/>
        <w:rPr>
          <w:rFonts w:ascii="華康行書體" w:eastAsia="華康行書體"/>
          <w:sz w:val="36"/>
        </w:rPr>
      </w:pPr>
      <w:r>
        <w:rPr>
          <w:rFonts w:ascii="華康行書體" w:eastAsia="華康行書體" w:hint="eastAsia"/>
          <w:sz w:val="36"/>
        </w:rPr>
        <w:t>兩性界線與平等</w:t>
      </w:r>
      <w:r w:rsidR="00ED13C7">
        <w:rPr>
          <w:rFonts w:ascii="華康行書體" w:eastAsia="華康行書體" w:hint="eastAsia"/>
          <w:sz w:val="36"/>
        </w:rPr>
        <w:t>一直以來都備受關注與重視</w:t>
      </w:r>
    </w:p>
    <w:p w:rsidR="00432ECD" w:rsidRPr="005349DA" w:rsidRDefault="00432ECD" w:rsidP="00432ECD">
      <w:pPr>
        <w:jc w:val="center"/>
        <w:rPr>
          <w:rFonts w:ascii="華康行書體" w:eastAsia="華康行書體"/>
          <w:sz w:val="36"/>
        </w:rPr>
      </w:pPr>
      <w:r>
        <w:rPr>
          <w:rFonts w:ascii="華康行書體" w:eastAsia="華康行書體"/>
          <w:sz w:val="36"/>
        </w:rPr>
        <w:t>為了讓</w:t>
      </w:r>
      <w:r w:rsidR="00BA1A0A">
        <w:rPr>
          <w:rFonts w:ascii="華康行書體" w:eastAsia="華康行書體"/>
          <w:sz w:val="36"/>
        </w:rPr>
        <w:t>孩子們</w:t>
      </w:r>
      <w:r>
        <w:rPr>
          <w:rFonts w:ascii="華康行書體" w:eastAsia="華康行書體"/>
          <w:sz w:val="36"/>
        </w:rPr>
        <w:t>都知道如何保護自己</w:t>
      </w:r>
    </w:p>
    <w:p w:rsidR="00432ECD" w:rsidRPr="00432ECD" w:rsidRDefault="00983BBE" w:rsidP="00B82920">
      <w:pPr>
        <w:jc w:val="center"/>
        <w:rPr>
          <w:rFonts w:ascii="華康行書體" w:eastAsia="華康行書體"/>
          <w:sz w:val="36"/>
        </w:rPr>
      </w:pPr>
      <w:r>
        <w:rPr>
          <w:rFonts w:ascii="標楷體" w:eastAsia="標楷體" w:hAnsi="標楷體" w:cs="Arial"/>
          <w:noProof/>
          <w:color w:val="000000"/>
          <w:sz w:val="36"/>
          <w:szCs w:val="21"/>
          <w:shd w:val="clear" w:color="auto" w:fill="FFFFFF"/>
        </w:rPr>
        <w:drawing>
          <wp:anchor distT="0" distB="0" distL="114300" distR="114300" simplePos="0" relativeHeight="251672576" behindDoc="1" locked="0" layoutInCell="1" allowOverlap="1" wp14:anchorId="7161EC4C" wp14:editId="54B30E47">
            <wp:simplePos x="0" y="0"/>
            <wp:positionH relativeFrom="margin">
              <wp:posOffset>3838575</wp:posOffset>
            </wp:positionH>
            <wp:positionV relativeFrom="paragraph">
              <wp:posOffset>6409690</wp:posOffset>
            </wp:positionV>
            <wp:extent cx="581025" cy="454831"/>
            <wp:effectExtent l="0" t="0" r="0" b="254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社團法人南投縣基督教青年會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454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行書體" w:eastAsia="華康行書體"/>
          <w:noProof/>
          <w:sz w:val="3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4562475</wp:posOffset>
            </wp:positionH>
            <wp:positionV relativeFrom="paragraph">
              <wp:posOffset>6398260</wp:posOffset>
            </wp:positionV>
            <wp:extent cx="2409825" cy="404495"/>
            <wp:effectExtent l="0" t="0" r="9525" b="0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40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華康行書體" w:eastAsia="華康行書體" w:hint="eastAsia"/>
          <w:noProof/>
          <w:sz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3677285</wp:posOffset>
            </wp:positionH>
            <wp:positionV relativeFrom="paragraph">
              <wp:posOffset>3407410</wp:posOffset>
            </wp:positionV>
            <wp:extent cx="3421380" cy="2564130"/>
            <wp:effectExtent l="438150" t="590550" r="445770" b="59817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NE_ALBUM_0924  超級比一比_211229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62460">
                      <a:off x="0" y="0"/>
                      <a:ext cx="3421380" cy="25641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E95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5686425</wp:posOffset>
            </wp:positionH>
            <wp:positionV relativeFrom="paragraph">
              <wp:posOffset>1522676</wp:posOffset>
            </wp:positionV>
            <wp:extent cx="1219200" cy="1344350"/>
            <wp:effectExtent l="0" t="0" r="0" b="8255"/>
            <wp:wrapNone/>
            <wp:docPr id="10" name="圖片 10" descr="性別符號性/別特刊:(1)性/別符號簡介– QAVH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性別符號性/別特刊:(1)性/別符號簡介– QAVHP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>
                                  <a14:foregroundMark x1="36944" y1="30833" x2="36944" y2="30833"/>
                                  <a14:foregroundMark x1="36667" y1="33611" x2="36667" y2="33611"/>
                                  <a14:foregroundMark x1="27500" y1="39167" x2="27500" y2="39167"/>
                                  <a14:foregroundMark x1="30833" y1="68611" x2="30833" y2="68611"/>
                                  <a14:foregroundMark x1="36389" y1="70556" x2="36389" y2="70556"/>
                                  <a14:foregroundMark x1="59444" y1="67222" x2="59444" y2="67222"/>
                                  <a14:foregroundMark x1="68333" y1="65000" x2="68333" y2="65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889" b="16111"/>
                    <a:stretch/>
                  </pic:blipFill>
                  <pic:spPr bwMode="auto">
                    <a:xfrm>
                      <a:off x="0" y="0"/>
                      <a:ext cx="1224902" cy="135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E95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5709285</wp:posOffset>
            </wp:positionV>
            <wp:extent cx="1665027" cy="827693"/>
            <wp:effectExtent l="0" t="0" r="0" b="0"/>
            <wp:wrapNone/>
            <wp:docPr id="7" name="圖片 7" descr="iTaigi 愛台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Taigi 愛台語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54" b="25247"/>
                    <a:stretch/>
                  </pic:blipFill>
                  <pic:spPr bwMode="auto">
                    <a:xfrm>
                      <a:off x="0" y="0"/>
                      <a:ext cx="1665027" cy="82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E95">
        <w:rPr>
          <w:rFonts w:ascii="華康行書體" w:eastAsia="華康行書體" w:hint="eastAsia"/>
          <w:noProof/>
          <w:sz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981075</wp:posOffset>
            </wp:positionV>
            <wp:extent cx="3023235" cy="2266950"/>
            <wp:effectExtent l="0" t="0" r="5715" b="0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INE_ALBUM_1014 四季藝術（冬）_21122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235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E95">
        <w:rPr>
          <w:rFonts w:ascii="華康行書體" w:eastAsia="華康行書體" w:hint="eastAsia"/>
          <w:noProof/>
          <w:sz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3390900</wp:posOffset>
            </wp:positionV>
            <wp:extent cx="2857081" cy="2141855"/>
            <wp:effectExtent l="0" t="0" r="635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NE_ALBUM_1213 身體界線_21122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081" cy="2141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0B9">
        <w:rPr>
          <w:rFonts w:ascii="華康行書體" w:eastAsia="華康行書體" w:hint="eastAsia"/>
          <w:noProof/>
          <w:sz w:val="3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5350974</wp:posOffset>
            </wp:positionH>
            <wp:positionV relativeFrom="paragraph">
              <wp:posOffset>2992272</wp:posOffset>
            </wp:positionV>
            <wp:extent cx="1876568" cy="1406556"/>
            <wp:effectExtent l="323850" t="323850" r="333375" b="327025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NE_ALBUM_1213 身體界線_211229_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705" cy="141565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0B9">
        <w:rPr>
          <w:rFonts w:ascii="華康行書體" w:eastAsia="華康行書體" w:hint="eastAsia"/>
          <w:noProof/>
          <w:sz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60400</wp:posOffset>
            </wp:positionH>
            <wp:positionV relativeFrom="paragraph">
              <wp:posOffset>999139</wp:posOffset>
            </wp:positionV>
            <wp:extent cx="2940050" cy="2204085"/>
            <wp:effectExtent l="0" t="0" r="0" b="5715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E_ALBUM_0923 四季藝術(春)_21122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2204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A1A0A">
        <w:rPr>
          <w:rFonts w:ascii="華康行書體" w:eastAsia="華康行書體" w:hint="eastAsia"/>
          <w:sz w:val="36"/>
        </w:rPr>
        <w:t>志工們透過寓娛樂知識教學讓學習不枯燥~</w:t>
      </w:r>
      <w:bookmarkStart w:id="0" w:name="_GoBack"/>
      <w:bookmarkEnd w:id="0"/>
    </w:p>
    <w:sectPr w:rsidR="00432ECD" w:rsidRPr="00432ECD" w:rsidSect="00B8292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411C" w:rsidRDefault="008C411C" w:rsidP="00B82920">
      <w:r>
        <w:separator/>
      </w:r>
    </w:p>
  </w:endnote>
  <w:endnote w:type="continuationSeparator" w:id="0">
    <w:p w:rsidR="008C411C" w:rsidRDefault="008C411C" w:rsidP="00B829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文鼎海報體">
    <w:charset w:val="88"/>
    <w:family w:val="modern"/>
    <w:pitch w:val="fixed"/>
    <w:sig w:usb0="00000001" w:usb1="08080000" w:usb2="00000010" w:usb3="00000000" w:csb0="00100000" w:csb1="00000000"/>
  </w:font>
  <w:font w:name="華康行書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華康中特圓體">
    <w:altName w:val="微軟正黑體"/>
    <w:charset w:val="88"/>
    <w:family w:val="modern"/>
    <w:pitch w:val="fixed"/>
    <w:sig w:usb0="00000000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411C" w:rsidRDefault="008C411C" w:rsidP="00B82920">
      <w:r>
        <w:separator/>
      </w:r>
    </w:p>
  </w:footnote>
  <w:footnote w:type="continuationSeparator" w:id="0">
    <w:p w:rsidR="008C411C" w:rsidRDefault="008C411C" w:rsidP="00B829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000"/>
    <w:rsid w:val="00384D84"/>
    <w:rsid w:val="00432ECD"/>
    <w:rsid w:val="004F2E95"/>
    <w:rsid w:val="007D2795"/>
    <w:rsid w:val="008C411C"/>
    <w:rsid w:val="00983BBE"/>
    <w:rsid w:val="00B2221B"/>
    <w:rsid w:val="00B82920"/>
    <w:rsid w:val="00BA1A0A"/>
    <w:rsid w:val="00C620B9"/>
    <w:rsid w:val="00E81000"/>
    <w:rsid w:val="00ED1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3EF017"/>
  <w15:chartTrackingRefBased/>
  <w15:docId w15:val="{41B1CDD7-549C-4FE3-8AFD-2A8F37316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29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8292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829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8292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2.wdp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2021-12-29T06:28:00Z</dcterms:created>
  <dcterms:modified xsi:type="dcterms:W3CDTF">2021-12-29T07:00:00Z</dcterms:modified>
</cp:coreProperties>
</file>